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C7B" w:rsidRDefault="005C5C7B" w:rsidP="005C5C7B">
      <w:pPr>
        <w:spacing w:after="180" w:line="260" w:lineRule="atLeast"/>
        <w:outlineLvl w:val="0"/>
        <w:rPr>
          <w:rFonts w:ascii="Arial" w:eastAsia="Times New Roman" w:hAnsi="Arial" w:cs="Arial"/>
          <w:color w:val="000000"/>
          <w:sz w:val="23"/>
          <w:szCs w:val="23"/>
        </w:rPr>
      </w:pPr>
      <w:r w:rsidRPr="005C5C7B">
        <w:rPr>
          <w:rFonts w:ascii="Georgia" w:eastAsia="Times New Roman" w:hAnsi="Georgia" w:cs="Times New Roman"/>
          <w:color w:val="000000"/>
          <w:kern w:val="36"/>
          <w:sz w:val="36"/>
          <w:szCs w:val="36"/>
        </w:rPr>
        <w:t>Justices, 5-4, Tell California to Cut Prisoner Population</w:t>
      </w:r>
      <w:r>
        <w:rPr>
          <w:rFonts w:ascii="Georgia" w:eastAsia="Times New Roman" w:hAnsi="Georgia" w:cs="Times New Roman"/>
          <w:color w:val="000000"/>
          <w:kern w:val="36"/>
          <w:sz w:val="36"/>
          <w:szCs w:val="36"/>
        </w:rPr>
        <w:t xml:space="preserve"> </w:t>
      </w:r>
      <w:r>
        <w:rPr>
          <w:rFonts w:ascii="Arial" w:eastAsia="Times New Roman" w:hAnsi="Arial" w:cs="Arial"/>
          <w:color w:val="000000"/>
          <w:sz w:val="23"/>
          <w:szCs w:val="23"/>
        </w:rPr>
        <w:t>(</w:t>
      </w:r>
      <w:hyperlink r:id="rId5" w:history="1">
        <w:r w:rsidRPr="00613523">
          <w:rPr>
            <w:rStyle w:val="Hyperlink"/>
            <w:rFonts w:ascii="Arial" w:eastAsia="Times New Roman" w:hAnsi="Arial" w:cs="Arial"/>
            <w:sz w:val="23"/>
            <w:szCs w:val="23"/>
          </w:rPr>
          <w:t>http://www.nytimes.com/2011/05/24/us/24scotus.html?ref=prisonsandprisoners</w:t>
        </w:r>
      </w:hyperlink>
      <w:r>
        <w:rPr>
          <w:rFonts w:ascii="Arial" w:eastAsia="Times New Roman" w:hAnsi="Arial" w:cs="Arial"/>
          <w:color w:val="000000"/>
          <w:sz w:val="23"/>
          <w:szCs w:val="23"/>
        </w:rPr>
        <w:t xml:space="preserve">) </w:t>
      </w:r>
    </w:p>
    <w:p w:rsidR="005C5C7B" w:rsidRPr="005C5C7B" w:rsidRDefault="005C5C7B" w:rsidP="005C5C7B">
      <w:pPr>
        <w:spacing w:after="180" w:line="260" w:lineRule="atLeast"/>
        <w:outlineLvl w:val="0"/>
        <w:rPr>
          <w:rFonts w:ascii="Georgia" w:eastAsia="Times New Roman" w:hAnsi="Georgia" w:cs="Times New Roman"/>
          <w:color w:val="000000"/>
          <w:kern w:val="36"/>
          <w:sz w:val="36"/>
          <w:szCs w:val="36"/>
        </w:rPr>
      </w:pP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Pr>
          <w:rFonts w:ascii="Arial" w:eastAsia="Times New Roman" w:hAnsi="Arial" w:cs="Arial"/>
          <w:color w:val="000000"/>
          <w:sz w:val="23"/>
          <w:szCs w:val="23"/>
        </w:rPr>
        <w:t>C</w:t>
      </w:r>
      <w:r w:rsidRPr="005C5C7B">
        <w:rPr>
          <w:rFonts w:ascii="Arial" w:eastAsia="Times New Roman" w:hAnsi="Arial" w:cs="Arial"/>
          <w:color w:val="000000"/>
          <w:sz w:val="23"/>
          <w:szCs w:val="23"/>
        </w:rPr>
        <w:t xml:space="preserve">onditions in California’s </w:t>
      </w:r>
      <w:commentRangeStart w:id="0"/>
      <w:r w:rsidRPr="005C5C7B">
        <w:rPr>
          <w:rFonts w:ascii="Arial" w:eastAsia="Times New Roman" w:hAnsi="Arial" w:cs="Arial"/>
          <w:color w:val="000000"/>
          <w:sz w:val="23"/>
          <w:szCs w:val="23"/>
        </w:rPr>
        <w:t xml:space="preserve">overcrowded prisons </w:t>
      </w:r>
      <w:commentRangeEnd w:id="0"/>
      <w:r>
        <w:rPr>
          <w:rStyle w:val="CommentReference"/>
        </w:rPr>
        <w:commentReference w:id="0"/>
      </w:r>
      <w:r w:rsidRPr="005C5C7B">
        <w:rPr>
          <w:rFonts w:ascii="Arial" w:eastAsia="Times New Roman" w:hAnsi="Arial" w:cs="Arial"/>
          <w:color w:val="000000"/>
          <w:sz w:val="23"/>
          <w:szCs w:val="23"/>
        </w:rPr>
        <w:t>are so bad that they violate the Eighth Amendment’s ban on cruel and unusual punishment, the</w:t>
      </w:r>
      <w:hyperlink r:id="rId7" w:history="1">
        <w:r w:rsidRPr="005C5C7B">
          <w:rPr>
            <w:rFonts w:ascii="Arial" w:eastAsia="Times New Roman" w:hAnsi="Arial" w:cs="Arial"/>
            <w:color w:val="000000"/>
            <w:sz w:val="23"/>
          </w:rPr>
          <w:t xml:space="preserve"> </w:t>
        </w:r>
        <w:r w:rsidRPr="005C5C7B">
          <w:rPr>
            <w:rFonts w:ascii="Arial" w:eastAsia="Times New Roman" w:hAnsi="Arial" w:cs="Arial"/>
            <w:color w:val="1155CC"/>
            <w:sz w:val="23"/>
            <w:u w:val="single"/>
          </w:rPr>
          <w:t>Supreme Court</w:t>
        </w:r>
      </w:hyperlink>
      <w:hyperlink r:id="rId8" w:history="1">
        <w:r w:rsidRPr="005C5C7B">
          <w:rPr>
            <w:rFonts w:ascii="Arial" w:eastAsia="Times New Roman" w:hAnsi="Arial" w:cs="Arial"/>
            <w:color w:val="000000"/>
            <w:sz w:val="23"/>
          </w:rPr>
          <w:t xml:space="preserve"> </w:t>
        </w:r>
        <w:r w:rsidRPr="005C5C7B">
          <w:rPr>
            <w:rFonts w:ascii="Arial" w:eastAsia="Times New Roman" w:hAnsi="Arial" w:cs="Arial"/>
            <w:color w:val="1155CC"/>
            <w:sz w:val="23"/>
            <w:u w:val="single"/>
          </w:rPr>
          <w:t>ruled</w:t>
        </w:r>
      </w:hyperlink>
      <w:r w:rsidRPr="005C5C7B">
        <w:rPr>
          <w:rFonts w:ascii="Arial" w:eastAsia="Times New Roman" w:hAnsi="Arial" w:cs="Arial"/>
          <w:color w:val="000000"/>
          <w:sz w:val="23"/>
          <w:szCs w:val="23"/>
        </w:rPr>
        <w:t xml:space="preserve"> on Monday, ordering the state </w:t>
      </w:r>
      <w:r w:rsidRPr="005C5C7B">
        <w:rPr>
          <w:rFonts w:ascii="Arial" w:eastAsia="Times New Roman" w:hAnsi="Arial" w:cs="Arial"/>
          <w:color w:val="000000"/>
          <w:sz w:val="23"/>
          <w:szCs w:val="23"/>
          <w:highlight w:val="magenta"/>
        </w:rPr>
        <w:t>to reduce its prison population by more than 30,000 inmates.</w:t>
      </w:r>
      <w:r w:rsidRPr="005C5C7B">
        <w:rPr>
          <w:rFonts w:ascii="Arial" w:eastAsia="Times New Roman" w:hAnsi="Arial" w:cs="Arial"/>
          <w:color w:val="000000"/>
          <w:sz w:val="23"/>
          <w:szCs w:val="23"/>
        </w:rPr>
        <w:t xml:space="preserve"> </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Justice Anthony M. Kennedy, writing for the majority in a </w:t>
      </w:r>
      <w:r w:rsidRPr="005C5C7B">
        <w:rPr>
          <w:rFonts w:ascii="Arial" w:eastAsia="Times New Roman" w:hAnsi="Arial" w:cs="Arial"/>
          <w:color w:val="000000"/>
          <w:sz w:val="23"/>
          <w:szCs w:val="23"/>
          <w:highlight w:val="magenta"/>
        </w:rPr>
        <w:t>5-to-4 decision</w:t>
      </w:r>
      <w:r w:rsidRPr="005C5C7B">
        <w:rPr>
          <w:rFonts w:ascii="Arial" w:eastAsia="Times New Roman" w:hAnsi="Arial" w:cs="Arial"/>
          <w:color w:val="000000"/>
          <w:sz w:val="23"/>
          <w:szCs w:val="23"/>
        </w:rPr>
        <w:t xml:space="preserve"> that broke along ideological lines, described </w:t>
      </w:r>
      <w:commentRangeStart w:id="1"/>
      <w:r w:rsidRPr="005C5C7B">
        <w:rPr>
          <w:rFonts w:ascii="Arial" w:eastAsia="Times New Roman" w:hAnsi="Arial" w:cs="Arial"/>
          <w:color w:val="000000"/>
          <w:sz w:val="23"/>
          <w:szCs w:val="23"/>
        </w:rPr>
        <w:t>a prison system that failed to deliver minimal care to prisoners with serious medical and mental health problems and produced “needless suffering and death.”</w:t>
      </w:r>
      <w:commentRangeEnd w:id="1"/>
      <w:r>
        <w:rPr>
          <w:rStyle w:val="CommentReference"/>
        </w:rPr>
        <w:commentReference w:id="1"/>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Justices </w:t>
      </w:r>
      <w:proofErr w:type="spellStart"/>
      <w:r w:rsidRPr="005C5C7B">
        <w:rPr>
          <w:rFonts w:ascii="Arial" w:eastAsia="Times New Roman" w:hAnsi="Arial" w:cs="Arial"/>
          <w:color w:val="000000"/>
          <w:sz w:val="23"/>
          <w:szCs w:val="23"/>
        </w:rPr>
        <w:t>Antonin</w:t>
      </w:r>
      <w:proofErr w:type="spellEnd"/>
      <w:r w:rsidRPr="005C5C7B">
        <w:rPr>
          <w:rFonts w:ascii="Arial" w:eastAsia="Times New Roman" w:hAnsi="Arial" w:cs="Arial"/>
          <w:color w:val="000000"/>
          <w:sz w:val="23"/>
          <w:szCs w:val="23"/>
        </w:rPr>
        <w:t xml:space="preserve"> Scalia and Samuel A. Alito Jr. filed vigorous dissents. Justice Scalia called the order affirmed by the majority “perhaps the most radical injunction issued by a court in our nation’s history.” Justice Alito said “the majority </w:t>
      </w:r>
      <w:commentRangeStart w:id="2"/>
      <w:r w:rsidRPr="005C5C7B">
        <w:rPr>
          <w:rFonts w:ascii="Arial" w:eastAsia="Times New Roman" w:hAnsi="Arial" w:cs="Arial"/>
          <w:color w:val="000000"/>
          <w:sz w:val="23"/>
          <w:szCs w:val="23"/>
        </w:rPr>
        <w:t>is gambling with the safety of the people of California.”</w:t>
      </w:r>
      <w:commentRangeEnd w:id="2"/>
      <w:r>
        <w:rPr>
          <w:rStyle w:val="CommentReference"/>
        </w:rPr>
        <w:commentReference w:id="2"/>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The majority opinion included</w:t>
      </w:r>
      <w:hyperlink r:id="rId9" w:history="1">
        <w:r w:rsidRPr="005C5C7B">
          <w:rPr>
            <w:rFonts w:ascii="Arial" w:eastAsia="Times New Roman" w:hAnsi="Arial" w:cs="Arial"/>
            <w:color w:val="000000"/>
            <w:sz w:val="23"/>
          </w:rPr>
          <w:t xml:space="preserve"> </w:t>
        </w:r>
        <w:r w:rsidRPr="005C5C7B">
          <w:rPr>
            <w:rFonts w:ascii="Arial" w:eastAsia="Times New Roman" w:hAnsi="Arial" w:cs="Arial"/>
            <w:color w:val="1155CC"/>
            <w:sz w:val="23"/>
            <w:u w:val="single"/>
          </w:rPr>
          <w:t>photographs</w:t>
        </w:r>
      </w:hyperlink>
      <w:r w:rsidRPr="005C5C7B">
        <w:rPr>
          <w:rFonts w:ascii="Arial" w:eastAsia="Times New Roman" w:hAnsi="Arial" w:cs="Arial"/>
          <w:color w:val="000000"/>
          <w:sz w:val="23"/>
          <w:szCs w:val="23"/>
        </w:rPr>
        <w:t xml:space="preserve"> </w:t>
      </w:r>
      <w:commentRangeStart w:id="3"/>
      <w:r w:rsidRPr="005C5C7B">
        <w:rPr>
          <w:rFonts w:ascii="Arial" w:eastAsia="Times New Roman" w:hAnsi="Arial" w:cs="Arial"/>
          <w:color w:val="000000"/>
          <w:sz w:val="23"/>
          <w:szCs w:val="23"/>
        </w:rPr>
        <w:t>of inmates crowded into open gymnasium-style rooms and what Justice Kennedy described as “telephone-booth-sized cages without toilets” used to house suicidal inmates</w:t>
      </w:r>
      <w:commentRangeEnd w:id="3"/>
      <w:r>
        <w:rPr>
          <w:rStyle w:val="CommentReference"/>
        </w:rPr>
        <w:commentReference w:id="3"/>
      </w:r>
      <w:r w:rsidRPr="005C5C7B">
        <w:rPr>
          <w:rFonts w:ascii="Arial" w:eastAsia="Times New Roman" w:hAnsi="Arial" w:cs="Arial"/>
          <w:color w:val="000000"/>
          <w:sz w:val="23"/>
          <w:szCs w:val="23"/>
        </w:rPr>
        <w:t xml:space="preserve">. Suicide rates in the state’s prisons, Justice Kennedy wrote, have been 80 percent higher than the average for inmates nationwide. A lower court in the case said it was “an uncontested fact” that </w:t>
      </w:r>
      <w:r w:rsidRPr="005C5C7B">
        <w:rPr>
          <w:rFonts w:ascii="Arial" w:eastAsia="Times New Roman" w:hAnsi="Arial" w:cs="Arial"/>
          <w:color w:val="000000"/>
          <w:sz w:val="23"/>
          <w:szCs w:val="23"/>
          <w:highlight w:val="magenta"/>
        </w:rPr>
        <w:t>“an inmate in one of California’s prisons needlessly dies every six or seven days due to constitutional deficiencies.”</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Monday’s ruling in the case, Brown v. Plata, No. 09-1233, affirmed an order by a special three-judge federal court </w:t>
      </w:r>
      <w:r w:rsidRPr="005C5C7B">
        <w:rPr>
          <w:rFonts w:ascii="Arial" w:eastAsia="Times New Roman" w:hAnsi="Arial" w:cs="Arial"/>
          <w:color w:val="000000"/>
          <w:sz w:val="23"/>
          <w:szCs w:val="23"/>
          <w:highlight w:val="magenta"/>
        </w:rPr>
        <w:t>requiring state officials to reduce the prison population to 110,000, which is 137.5 percent of the system’s capacity</w:t>
      </w:r>
      <w:r w:rsidRPr="005C5C7B">
        <w:rPr>
          <w:rFonts w:ascii="Arial" w:eastAsia="Times New Roman" w:hAnsi="Arial" w:cs="Arial"/>
          <w:color w:val="000000"/>
          <w:sz w:val="23"/>
          <w:szCs w:val="23"/>
        </w:rPr>
        <w:t xml:space="preserve">. There have been more than 160,000 inmates in the system in recent </w:t>
      </w:r>
      <w:proofErr w:type="gramStart"/>
      <w:r w:rsidRPr="005C5C7B">
        <w:rPr>
          <w:rFonts w:ascii="Arial" w:eastAsia="Times New Roman" w:hAnsi="Arial" w:cs="Arial"/>
          <w:color w:val="000000"/>
          <w:sz w:val="23"/>
          <w:szCs w:val="23"/>
        </w:rPr>
        <w:t>years,</w:t>
      </w:r>
      <w:proofErr w:type="gramEnd"/>
      <w:r w:rsidRPr="005C5C7B">
        <w:rPr>
          <w:rFonts w:ascii="Arial" w:eastAsia="Times New Roman" w:hAnsi="Arial" w:cs="Arial"/>
          <w:color w:val="000000"/>
          <w:sz w:val="23"/>
          <w:szCs w:val="23"/>
        </w:rPr>
        <w:t xml:space="preserve"> and there are now more than 140,000.</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Prison release orders are rare and hard to obtain, and even </w:t>
      </w:r>
      <w:commentRangeStart w:id="4"/>
      <w:r w:rsidRPr="005C5C7B">
        <w:rPr>
          <w:rFonts w:ascii="Arial" w:eastAsia="Times New Roman" w:hAnsi="Arial" w:cs="Arial"/>
          <w:color w:val="000000"/>
          <w:sz w:val="23"/>
          <w:szCs w:val="23"/>
        </w:rPr>
        <w:t>advocates for prisoners’ rights</w:t>
      </w:r>
      <w:commentRangeEnd w:id="4"/>
      <w:r>
        <w:rPr>
          <w:rStyle w:val="CommentReference"/>
        </w:rPr>
        <w:commentReference w:id="4"/>
      </w:r>
      <w:r w:rsidRPr="005C5C7B">
        <w:rPr>
          <w:rFonts w:ascii="Arial" w:eastAsia="Times New Roman" w:hAnsi="Arial" w:cs="Arial"/>
          <w:color w:val="000000"/>
          <w:sz w:val="23"/>
          <w:szCs w:val="23"/>
        </w:rPr>
        <w:t xml:space="preserve"> said Monday’s decision was unlikely to have a significant impact around the nation.</w:t>
      </w:r>
    </w:p>
    <w:p w:rsidR="005C5C7B" w:rsidRPr="005C5C7B" w:rsidRDefault="005C5C7B" w:rsidP="005C5C7B">
      <w:pPr>
        <w:spacing w:after="0" w:line="240" w:lineRule="auto"/>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“California is an extreme case by any measure,” said David C. </w:t>
      </w:r>
      <w:proofErr w:type="spellStart"/>
      <w:r w:rsidRPr="005C5C7B">
        <w:rPr>
          <w:rFonts w:ascii="Arial" w:eastAsia="Times New Roman" w:hAnsi="Arial" w:cs="Arial"/>
          <w:color w:val="000000"/>
          <w:sz w:val="23"/>
          <w:szCs w:val="23"/>
        </w:rPr>
        <w:t>Fathi</w:t>
      </w:r>
      <w:proofErr w:type="spellEnd"/>
      <w:r w:rsidRPr="005C5C7B">
        <w:rPr>
          <w:rFonts w:ascii="Arial" w:eastAsia="Times New Roman" w:hAnsi="Arial" w:cs="Arial"/>
          <w:color w:val="000000"/>
          <w:sz w:val="23"/>
          <w:szCs w:val="23"/>
        </w:rPr>
        <w:t>, director of the American Civil Liberties Union’s National Prison Project, which submitted a</w:t>
      </w:r>
      <w:hyperlink r:id="rId10" w:history="1">
        <w:r w:rsidRPr="005C5C7B">
          <w:rPr>
            <w:rFonts w:ascii="Arial" w:eastAsia="Times New Roman" w:hAnsi="Arial" w:cs="Arial"/>
            <w:color w:val="000000"/>
            <w:sz w:val="23"/>
          </w:rPr>
          <w:t xml:space="preserve"> </w:t>
        </w:r>
        <w:r w:rsidRPr="005C5C7B">
          <w:rPr>
            <w:rFonts w:ascii="Arial" w:eastAsia="Times New Roman" w:hAnsi="Arial" w:cs="Arial"/>
            <w:color w:val="1155CC"/>
            <w:sz w:val="23"/>
            <w:u w:val="single"/>
          </w:rPr>
          <w:t>brief</w:t>
        </w:r>
      </w:hyperlink>
      <w:r w:rsidRPr="005C5C7B">
        <w:rPr>
          <w:rFonts w:ascii="Arial" w:eastAsia="Times New Roman" w:hAnsi="Arial" w:cs="Arial"/>
          <w:color w:val="000000"/>
          <w:sz w:val="23"/>
          <w:szCs w:val="23"/>
        </w:rPr>
        <w:t xml:space="preserve"> urging the justices to uphold the lower court’s order. “This case involves ongoing, undisputed and lethal constitutional violations. We’re not going to see a lot of copycat litigation</w:t>
      </w:r>
      <w:r w:rsidRPr="005C5C7B">
        <w:rPr>
          <w:rFonts w:ascii="Arial" w:eastAsia="Times New Roman" w:hAnsi="Arial" w:cs="Arial"/>
          <w:color w:val="000000"/>
          <w:sz w:val="23"/>
          <w:szCs w:val="23"/>
          <w:highlight w:val="magenta"/>
        </w:rPr>
        <w:t>.”</w:t>
      </w:r>
      <w:r w:rsidRPr="005C5C7B">
        <w:rPr>
          <w:rFonts w:ascii="Times New Roman" w:eastAsia="Times New Roman" w:hAnsi="Times New Roman" w:cs="Times New Roman"/>
          <w:sz w:val="24"/>
          <w:szCs w:val="24"/>
          <w:highlight w:val="magenta"/>
        </w:rPr>
        <w:t xml:space="preserve"> </w:t>
      </w:r>
      <w:r w:rsidRPr="005C5C7B">
        <w:rPr>
          <w:rFonts w:ascii="Arial" w:eastAsia="Times New Roman" w:hAnsi="Arial" w:cs="Arial"/>
          <w:color w:val="000000"/>
          <w:sz w:val="23"/>
          <w:szCs w:val="23"/>
          <w:highlight w:val="magenta"/>
        </w:rPr>
        <w:t>State officials in California will have two years to comply with the orde</w:t>
      </w:r>
      <w:r w:rsidRPr="005C5C7B">
        <w:rPr>
          <w:rFonts w:ascii="Arial" w:eastAsia="Times New Roman" w:hAnsi="Arial" w:cs="Arial"/>
          <w:color w:val="000000"/>
          <w:sz w:val="23"/>
          <w:szCs w:val="23"/>
        </w:rPr>
        <w:t xml:space="preserve">r, and they may ask for more time. Justice Kennedy emphasized that the reduction in population need not be achieved solely by releasing prisoners early. Among the other possibilities, he said, are </w:t>
      </w:r>
      <w:commentRangeStart w:id="5"/>
      <w:r w:rsidRPr="005C5C7B">
        <w:rPr>
          <w:rFonts w:ascii="Arial" w:eastAsia="Times New Roman" w:hAnsi="Arial" w:cs="Arial"/>
          <w:color w:val="000000"/>
          <w:sz w:val="23"/>
          <w:szCs w:val="23"/>
        </w:rPr>
        <w:t>new construction</w:t>
      </w:r>
      <w:commentRangeEnd w:id="5"/>
      <w:r>
        <w:rPr>
          <w:rStyle w:val="CommentReference"/>
        </w:rPr>
        <w:commentReference w:id="5"/>
      </w:r>
      <w:r w:rsidRPr="005C5C7B">
        <w:rPr>
          <w:rFonts w:ascii="Arial" w:eastAsia="Times New Roman" w:hAnsi="Arial" w:cs="Arial"/>
          <w:color w:val="000000"/>
          <w:sz w:val="23"/>
          <w:szCs w:val="23"/>
        </w:rPr>
        <w:t>, transfers out of state and using county facilities.</w:t>
      </w:r>
      <w:r w:rsidRPr="005C5C7B">
        <w:rPr>
          <w:rFonts w:ascii="Times New Roman" w:eastAsia="Times New Roman" w:hAnsi="Times New Roman" w:cs="Times New Roman"/>
          <w:sz w:val="24"/>
          <w:szCs w:val="24"/>
        </w:rPr>
        <w:br/>
      </w:r>
      <w:r w:rsidRPr="005C5C7B">
        <w:rPr>
          <w:rFonts w:ascii="Arial" w:eastAsia="Times New Roman" w:hAnsi="Arial" w:cs="Arial"/>
          <w:color w:val="000000"/>
          <w:sz w:val="23"/>
          <w:szCs w:val="23"/>
        </w:rPr>
        <w:t>At the same time, Justice Kennedy, citing the lower court decision, said there was “no realistic possibility that California would be able to build itself out of this crisis,” in light of the state’s financial problems.</w:t>
      </w:r>
    </w:p>
    <w:p w:rsidR="005C5C7B" w:rsidRPr="005C5C7B" w:rsidRDefault="005C5C7B" w:rsidP="005C5C7B">
      <w:pPr>
        <w:spacing w:after="0" w:line="240" w:lineRule="auto"/>
        <w:ind w:left="720"/>
        <w:rPr>
          <w:rFonts w:ascii="Times New Roman" w:eastAsia="Times New Roman" w:hAnsi="Times New Roman" w:cs="Times New Roman"/>
          <w:sz w:val="24"/>
          <w:szCs w:val="24"/>
        </w:rPr>
      </w:pPr>
      <w:proofErr w:type="gramStart"/>
      <w:r w:rsidRPr="005C5C7B">
        <w:rPr>
          <w:rFonts w:ascii="Arial" w:eastAsia="Times New Roman" w:hAnsi="Arial" w:cs="Arial"/>
          <w:color w:val="000000"/>
          <w:sz w:val="23"/>
          <w:szCs w:val="23"/>
        </w:rPr>
        <w:t xml:space="preserve">The court’s more liberal members — Justices </w:t>
      </w:r>
      <w:r>
        <w:rPr>
          <w:rFonts w:ascii="Arial" w:eastAsia="Times New Roman" w:hAnsi="Arial" w:cs="Arial"/>
          <w:color w:val="000000"/>
          <w:sz w:val="23"/>
          <w:szCs w:val="23"/>
        </w:rPr>
        <w:t>Ruth Bader Ginsburg, Stephen G.</w:t>
      </w:r>
      <w:proofErr w:type="gramEnd"/>
      <w:r>
        <w:rPr>
          <w:rFonts w:ascii="Arial" w:eastAsia="Times New Roman" w:hAnsi="Arial" w:cs="Arial"/>
          <w:color w:val="000000"/>
          <w:sz w:val="23"/>
          <w:szCs w:val="23"/>
        </w:rPr>
        <w:t xml:space="preserve">  </w:t>
      </w:r>
      <w:proofErr w:type="spellStart"/>
      <w:r>
        <w:rPr>
          <w:rFonts w:ascii="Arial" w:eastAsia="Times New Roman" w:hAnsi="Arial" w:cs="Arial"/>
          <w:color w:val="000000"/>
          <w:sz w:val="23"/>
          <w:szCs w:val="23"/>
        </w:rPr>
        <w:t>Breyer</w:t>
      </w:r>
      <w:proofErr w:type="spellEnd"/>
      <w:r w:rsidRPr="005C5C7B">
        <w:rPr>
          <w:rFonts w:ascii="Arial" w:eastAsia="Times New Roman" w:hAnsi="Arial" w:cs="Arial"/>
          <w:color w:val="000000"/>
          <w:sz w:val="23"/>
          <w:szCs w:val="23"/>
        </w:rPr>
        <w:t xml:space="preserve">, Sonia </w:t>
      </w:r>
      <w:proofErr w:type="spellStart"/>
      <w:r w:rsidRPr="005C5C7B">
        <w:rPr>
          <w:rFonts w:ascii="Arial" w:eastAsia="Times New Roman" w:hAnsi="Arial" w:cs="Arial"/>
          <w:color w:val="000000"/>
          <w:sz w:val="23"/>
          <w:szCs w:val="23"/>
        </w:rPr>
        <w:t>Sotomayor</w:t>
      </w:r>
      <w:proofErr w:type="spellEnd"/>
      <w:r w:rsidRPr="005C5C7B">
        <w:rPr>
          <w:rFonts w:ascii="Arial" w:eastAsia="Times New Roman" w:hAnsi="Arial" w:cs="Arial"/>
          <w:color w:val="000000"/>
          <w:sz w:val="23"/>
          <w:szCs w:val="23"/>
        </w:rPr>
        <w:t xml:space="preserve"> and Elena </w:t>
      </w:r>
      <w:proofErr w:type="spellStart"/>
      <w:r w:rsidRPr="005C5C7B">
        <w:rPr>
          <w:rFonts w:ascii="Arial" w:eastAsia="Times New Roman" w:hAnsi="Arial" w:cs="Arial"/>
          <w:color w:val="000000"/>
          <w:sz w:val="23"/>
          <w:szCs w:val="23"/>
        </w:rPr>
        <w:t>Kagan</w:t>
      </w:r>
      <w:proofErr w:type="spellEnd"/>
      <w:r w:rsidRPr="005C5C7B">
        <w:rPr>
          <w:rFonts w:ascii="Arial" w:eastAsia="Times New Roman" w:hAnsi="Arial" w:cs="Arial"/>
          <w:color w:val="000000"/>
          <w:sz w:val="23"/>
          <w:szCs w:val="23"/>
        </w:rPr>
        <w:t xml:space="preserve"> — joined Justice Kennedy’s opinion.</w:t>
      </w:r>
    </w:p>
    <w:p w:rsidR="005C5C7B" w:rsidRPr="005C5C7B" w:rsidRDefault="005C5C7B" w:rsidP="005C5C7B">
      <w:pPr>
        <w:spacing w:after="0" w:line="240" w:lineRule="auto"/>
        <w:rPr>
          <w:rFonts w:ascii="Times New Roman" w:eastAsia="Times New Roman" w:hAnsi="Times New Roman" w:cs="Times New Roman"/>
          <w:sz w:val="24"/>
          <w:szCs w:val="24"/>
        </w:rPr>
      </w:pPr>
      <w:r w:rsidRPr="005C5C7B">
        <w:rPr>
          <w:rFonts w:ascii="Arial" w:eastAsia="Times New Roman" w:hAnsi="Arial" w:cs="Arial"/>
          <w:color w:val="000000"/>
          <w:sz w:val="23"/>
          <w:szCs w:val="23"/>
        </w:rPr>
        <w:t>The special court’s</w:t>
      </w:r>
      <w:hyperlink r:id="rId11" w:history="1">
        <w:r w:rsidRPr="005C5C7B">
          <w:rPr>
            <w:rFonts w:ascii="Arial" w:eastAsia="Times New Roman" w:hAnsi="Arial" w:cs="Arial"/>
            <w:color w:val="000000"/>
            <w:sz w:val="23"/>
          </w:rPr>
          <w:t xml:space="preserve"> </w:t>
        </w:r>
        <w:r w:rsidRPr="005C5C7B">
          <w:rPr>
            <w:rFonts w:ascii="Arial" w:eastAsia="Times New Roman" w:hAnsi="Arial" w:cs="Arial"/>
            <w:color w:val="1155CC"/>
            <w:sz w:val="23"/>
            <w:u w:val="single"/>
          </w:rPr>
          <w:t>decision</w:t>
        </w:r>
      </w:hyperlink>
      <w:r w:rsidRPr="005C5C7B">
        <w:rPr>
          <w:rFonts w:ascii="Arial" w:eastAsia="Times New Roman" w:hAnsi="Arial" w:cs="Arial"/>
          <w:color w:val="000000"/>
          <w:sz w:val="23"/>
          <w:szCs w:val="23"/>
        </w:rPr>
        <w:t xml:space="preserve">, issued in 2009, addressed two consolidated class-action suits, one filed in 1990, </w:t>
      </w:r>
      <w:proofErr w:type="gramStart"/>
      <w:r w:rsidRPr="005C5C7B">
        <w:rPr>
          <w:rFonts w:ascii="Arial" w:eastAsia="Times New Roman" w:hAnsi="Arial" w:cs="Arial"/>
          <w:color w:val="000000"/>
          <w:sz w:val="23"/>
          <w:szCs w:val="23"/>
        </w:rPr>
        <w:t>the</w:t>
      </w:r>
      <w:proofErr w:type="gramEnd"/>
      <w:r w:rsidRPr="005C5C7B">
        <w:rPr>
          <w:rFonts w:ascii="Arial" w:eastAsia="Times New Roman" w:hAnsi="Arial" w:cs="Arial"/>
          <w:color w:val="000000"/>
          <w:sz w:val="23"/>
          <w:szCs w:val="23"/>
        </w:rPr>
        <w:t xml:space="preserve"> other in 2001. In 2006, Arnold Schwarzenegger, then governor, said </w:t>
      </w:r>
      <w:commentRangeStart w:id="6"/>
      <w:r w:rsidRPr="005C5C7B">
        <w:rPr>
          <w:rFonts w:ascii="Arial" w:eastAsia="Times New Roman" w:hAnsi="Arial" w:cs="Arial"/>
          <w:color w:val="000000"/>
          <w:sz w:val="23"/>
          <w:szCs w:val="23"/>
        </w:rPr>
        <w:t>conditions in the state’s prisons amounted to a state of emergency.</w:t>
      </w:r>
      <w:commentRangeEnd w:id="6"/>
      <w:r>
        <w:rPr>
          <w:rStyle w:val="CommentReference"/>
        </w:rPr>
        <w:commentReference w:id="6"/>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highlight w:val="magenta"/>
        </w:rPr>
        <w:t>The majority seemed persuaded that the passage of time required the courts to act</w:t>
      </w:r>
      <w:r w:rsidRPr="005C5C7B">
        <w:rPr>
          <w:rFonts w:ascii="Arial" w:eastAsia="Times New Roman" w:hAnsi="Arial" w:cs="Arial"/>
          <w:color w:val="000000"/>
          <w:sz w:val="23"/>
          <w:szCs w:val="23"/>
        </w:rPr>
        <w:t>.</w:t>
      </w:r>
    </w:p>
    <w:p w:rsidR="005C5C7B" w:rsidRPr="005C5C7B" w:rsidRDefault="005C5C7B" w:rsidP="005C5C7B">
      <w:pPr>
        <w:spacing w:after="0" w:line="240" w:lineRule="auto"/>
        <w:rPr>
          <w:rFonts w:ascii="Times New Roman" w:eastAsia="Times New Roman" w:hAnsi="Times New Roman" w:cs="Times New Roman"/>
          <w:sz w:val="24"/>
          <w:szCs w:val="24"/>
        </w:rPr>
      </w:pPr>
      <w:r w:rsidRPr="005C5C7B">
        <w:rPr>
          <w:rFonts w:ascii="Arial" w:eastAsia="Times New Roman" w:hAnsi="Arial" w:cs="Arial"/>
          <w:color w:val="000000"/>
          <w:sz w:val="23"/>
          <w:szCs w:val="23"/>
        </w:rPr>
        <w:lastRenderedPageBreak/>
        <w:t>Justice Scalia summarized his dissent, which was pungent and combative, from the bench. Oral dissents are rare; this was the second of the term. Justice Kennedy looked straight ahead as his colleague spoke, his face frozen in a grim expression.</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The decision was the fourth </w:t>
      </w:r>
      <w:r w:rsidRPr="005C5C7B">
        <w:rPr>
          <w:rFonts w:ascii="Arial" w:eastAsia="Times New Roman" w:hAnsi="Arial" w:cs="Arial"/>
          <w:color w:val="000000"/>
          <w:sz w:val="23"/>
          <w:szCs w:val="23"/>
          <w:highlight w:val="magenta"/>
        </w:rPr>
        <w:t>5-to-4 decision</w:t>
      </w:r>
      <w:r w:rsidRPr="005C5C7B">
        <w:rPr>
          <w:rFonts w:ascii="Arial" w:eastAsia="Times New Roman" w:hAnsi="Arial" w:cs="Arial"/>
          <w:color w:val="000000"/>
          <w:sz w:val="23"/>
          <w:szCs w:val="23"/>
        </w:rPr>
        <w:t xml:space="preserve"> of the term so far. All four of them have found the court’s more liberal members on one side and its more conservative members on the other, with Justice Kennedy’s swing vote the conclusive one. In the first three cases, Justice Kennedy sided with the conservatives.</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On Monday, he went the other way. This was in some ways unsurprising: in his opinions and in speeches, Justice Kennedy has long been critical of what he views as excessively long and harsh sentences.</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w:t>
      </w:r>
      <w:commentRangeStart w:id="7"/>
      <w:r w:rsidRPr="005C5C7B">
        <w:rPr>
          <w:rFonts w:ascii="Arial" w:eastAsia="Times New Roman" w:hAnsi="Arial" w:cs="Arial"/>
          <w:color w:val="000000"/>
          <w:sz w:val="23"/>
          <w:szCs w:val="23"/>
        </w:rPr>
        <w:t xml:space="preserve">A prison that deprives prisoners of basic sustenance, including adequate medical care, is incompatible with the concept of human dignity and has no place in civilized society,” </w:t>
      </w:r>
      <w:commentRangeEnd w:id="7"/>
      <w:r>
        <w:rPr>
          <w:rStyle w:val="CommentReference"/>
        </w:rPr>
        <w:commentReference w:id="7"/>
      </w:r>
      <w:r w:rsidRPr="005C5C7B">
        <w:rPr>
          <w:rFonts w:ascii="Arial" w:eastAsia="Times New Roman" w:hAnsi="Arial" w:cs="Arial"/>
          <w:color w:val="000000"/>
          <w:sz w:val="23"/>
          <w:szCs w:val="23"/>
        </w:rPr>
        <w:t>Justice Kennedy wrote on Monday.</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In his dissent, Justice Scalia wrote that the majority opinion was an example of the problem of courts’ overstepping their constitutional authority and institutional expertise in issuing “structural injunctions” in “institutional-reform litigation” rather than addressing legal violations one by one. </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He added that the prisoners receiving inadequate care were not necessarily the ones who would be released early.</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commentRangeStart w:id="8"/>
      <w:r w:rsidRPr="005C5C7B">
        <w:rPr>
          <w:rFonts w:ascii="Arial" w:eastAsia="Times New Roman" w:hAnsi="Arial" w:cs="Arial"/>
          <w:color w:val="000000"/>
          <w:sz w:val="23"/>
          <w:szCs w:val="23"/>
        </w:rPr>
        <w:t>“Most of them will not be prisoners with medical conditions or severe mental illness,</w:t>
      </w:r>
      <w:commentRangeEnd w:id="8"/>
      <w:r>
        <w:rPr>
          <w:rStyle w:val="CommentReference"/>
        </w:rPr>
        <w:commentReference w:id="8"/>
      </w:r>
      <w:r w:rsidRPr="005C5C7B">
        <w:rPr>
          <w:rFonts w:ascii="Arial" w:eastAsia="Times New Roman" w:hAnsi="Arial" w:cs="Arial"/>
          <w:color w:val="000000"/>
          <w:sz w:val="23"/>
          <w:szCs w:val="23"/>
        </w:rPr>
        <w:t>” Justice Scalia wrote, “and many will undoubtedly be fine physical specimens who have developed intimidating muscles pumping iron in the prison gym.”</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In his statement from the bench, Justice Scalia said that the prisoners to be released “</w:t>
      </w:r>
      <w:commentRangeStart w:id="9"/>
      <w:r w:rsidRPr="005C5C7B">
        <w:rPr>
          <w:rFonts w:ascii="Arial" w:eastAsia="Times New Roman" w:hAnsi="Arial" w:cs="Arial"/>
          <w:color w:val="000000"/>
          <w:sz w:val="23"/>
          <w:szCs w:val="23"/>
        </w:rPr>
        <w:t>are just 46,000 happy-go-lucky felons fortunate enough to be selected</w:t>
      </w:r>
      <w:commentRangeEnd w:id="9"/>
      <w:r>
        <w:rPr>
          <w:rStyle w:val="CommentReference"/>
        </w:rPr>
        <w:commentReference w:id="9"/>
      </w:r>
      <w:r w:rsidRPr="005C5C7B">
        <w:rPr>
          <w:rFonts w:ascii="Arial" w:eastAsia="Times New Roman" w:hAnsi="Arial" w:cs="Arial"/>
          <w:color w:val="000000"/>
          <w:sz w:val="23"/>
          <w:szCs w:val="23"/>
        </w:rPr>
        <w:t>.” (The justices used varying numbers in describing the number of affected prisoners. California’s prison population has been declining.)</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highlight w:val="magenta"/>
        </w:rPr>
        <w:t>Justice Kennedy concluded his majority opinion by saying that the lower court should</w:t>
      </w:r>
      <w:r w:rsidRPr="005C5C7B">
        <w:rPr>
          <w:rFonts w:ascii="Arial" w:eastAsia="Times New Roman" w:hAnsi="Arial" w:cs="Arial"/>
          <w:color w:val="000000"/>
          <w:sz w:val="23"/>
          <w:szCs w:val="23"/>
        </w:rPr>
        <w:t xml:space="preserve"> </w:t>
      </w:r>
      <w:r w:rsidRPr="005C5C7B">
        <w:rPr>
          <w:rFonts w:ascii="Arial" w:eastAsia="Times New Roman" w:hAnsi="Arial" w:cs="Arial"/>
          <w:color w:val="000000"/>
          <w:sz w:val="23"/>
          <w:szCs w:val="23"/>
          <w:highlight w:val="magenta"/>
        </w:rPr>
        <w:t>be flexible in considering how to carry out its order.</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Justice Scalia called this concluding part of the majority opinion “a bizarre coda” setting forth “a deliberately ambiguous set of suggestions on how to modify the injunction.”</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“Perhaps,” he went on, “the coda is nothing more than a ceremonial washing of the hands </w:t>
      </w:r>
      <w:r w:rsidRPr="005C5C7B">
        <w:rPr>
          <w:rFonts w:ascii="Arial" w:eastAsia="Times New Roman" w:hAnsi="Arial" w:cs="Arial"/>
          <w:color w:val="000000"/>
          <w:sz w:val="23"/>
          <w:szCs w:val="23"/>
          <w:highlight w:val="magenta"/>
        </w:rPr>
        <w:t>— making it clear for all to see, that if the terrible things sure to happen as a consequence of this outrageous order do happen, they will be none of this court’s responsibility. After all, did we not want, and indeed even suggest, something better?”</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Justice Clarence Thomas joined Justice Scalia’s dissent.</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In a second dissent, Justice Alito, joined by Chief Justice John G. Roberts Jr., addressed what he said would be the inevitable impact of the majority decision on public safety in California.</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 xml:space="preserve">He summarized the decision this way, adding italics for emphasis: </w:t>
      </w:r>
      <w:r w:rsidRPr="005C5C7B">
        <w:rPr>
          <w:rFonts w:ascii="Arial" w:eastAsia="Times New Roman" w:hAnsi="Arial" w:cs="Arial"/>
          <w:color w:val="000000"/>
          <w:sz w:val="23"/>
          <w:szCs w:val="23"/>
          <w:highlight w:val="magenta"/>
        </w:rPr>
        <w:t xml:space="preserve">“The three-judge court ordered the premature release of approximately </w:t>
      </w:r>
      <w:r w:rsidRPr="005C5C7B">
        <w:rPr>
          <w:rFonts w:ascii="Arial" w:eastAsia="Times New Roman" w:hAnsi="Arial" w:cs="Arial"/>
          <w:i/>
          <w:iCs/>
          <w:color w:val="000000"/>
          <w:sz w:val="23"/>
          <w:szCs w:val="23"/>
          <w:highlight w:val="magenta"/>
        </w:rPr>
        <w:t>46,000 criminals</w:t>
      </w:r>
      <w:r w:rsidRPr="005C5C7B">
        <w:rPr>
          <w:rFonts w:ascii="Arial" w:eastAsia="Times New Roman" w:hAnsi="Arial" w:cs="Arial"/>
          <w:i/>
          <w:iCs/>
          <w:color w:val="000000"/>
          <w:sz w:val="23"/>
          <w:szCs w:val="23"/>
        </w:rPr>
        <w:t xml:space="preserve"> — the equivalent of three Army divisions.</w:t>
      </w:r>
      <w:r w:rsidRPr="005C5C7B">
        <w:rPr>
          <w:rFonts w:ascii="Arial" w:eastAsia="Times New Roman" w:hAnsi="Arial" w:cs="Arial"/>
          <w:color w:val="000000"/>
          <w:sz w:val="23"/>
          <w:szCs w:val="23"/>
        </w:rPr>
        <w:t>”</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r w:rsidRPr="005C5C7B">
        <w:rPr>
          <w:rFonts w:ascii="Arial" w:eastAsia="Times New Roman" w:hAnsi="Arial" w:cs="Arial"/>
          <w:color w:val="000000"/>
          <w:sz w:val="23"/>
          <w:szCs w:val="23"/>
        </w:rPr>
        <w:t>Justice Alito acknowledged that “</w:t>
      </w:r>
      <w:commentRangeStart w:id="10"/>
      <w:r w:rsidRPr="005C5C7B">
        <w:rPr>
          <w:rFonts w:ascii="Arial" w:eastAsia="Times New Roman" w:hAnsi="Arial" w:cs="Arial"/>
          <w:color w:val="000000"/>
          <w:sz w:val="23"/>
          <w:szCs w:val="23"/>
        </w:rPr>
        <w:t>particular prisoners received shockingly deficient medical care.</w:t>
      </w:r>
      <w:commentRangeEnd w:id="10"/>
      <w:r>
        <w:rPr>
          <w:rStyle w:val="CommentReference"/>
        </w:rPr>
        <w:commentReference w:id="10"/>
      </w:r>
      <w:r w:rsidRPr="005C5C7B">
        <w:rPr>
          <w:rFonts w:ascii="Arial" w:eastAsia="Times New Roman" w:hAnsi="Arial" w:cs="Arial"/>
          <w:color w:val="000000"/>
          <w:sz w:val="23"/>
          <w:szCs w:val="23"/>
        </w:rPr>
        <w:t>” But, he added, “such anecdotal evidence cannot be given undue weight” in light of the sheer size of California’s prison system, which was at its height “larger than that of many medium-sized cities” like Bridgeport, Conn.; Eugene, Ore.; and Savannah, Ga.</w:t>
      </w:r>
    </w:p>
    <w:p w:rsidR="005C5C7B" w:rsidRPr="005C5C7B" w:rsidRDefault="005C5C7B" w:rsidP="005C5C7B">
      <w:pPr>
        <w:spacing w:after="0" w:line="240" w:lineRule="auto"/>
        <w:ind w:firstLine="720"/>
        <w:rPr>
          <w:rFonts w:ascii="Times New Roman" w:eastAsia="Times New Roman" w:hAnsi="Times New Roman" w:cs="Times New Roman"/>
          <w:sz w:val="24"/>
          <w:szCs w:val="24"/>
        </w:rPr>
      </w:pPr>
      <w:commentRangeStart w:id="11"/>
      <w:r w:rsidRPr="005C5C7B">
        <w:rPr>
          <w:rFonts w:ascii="Arial" w:eastAsia="Times New Roman" w:hAnsi="Arial" w:cs="Arial"/>
          <w:color w:val="000000"/>
          <w:sz w:val="23"/>
          <w:szCs w:val="23"/>
        </w:rPr>
        <w:t>“I fear that today’s decision, like prior prisoner-release orders, will lead to a grim roster of victims,” Justice Alito wrote. “I hope that I am wrong. In a few years, we will see.”</w:t>
      </w:r>
      <w:commentRangeEnd w:id="11"/>
      <w:r>
        <w:rPr>
          <w:rStyle w:val="CommentReference"/>
        </w:rPr>
        <w:commentReference w:id="11"/>
      </w:r>
    </w:p>
    <w:p w:rsidR="005C5C7B" w:rsidRDefault="005C5C7B"/>
    <w:p w:rsidR="005C5C7B" w:rsidRDefault="005C5C7B"/>
    <w:p w:rsidR="005C5C7B" w:rsidRDefault="005C5C7B">
      <w:r w:rsidRPr="005C5C7B">
        <w:rPr>
          <w:highlight w:val="magenta"/>
        </w:rPr>
        <w:t>Summary</w:t>
      </w:r>
      <w:r>
        <w:t xml:space="preserve">:  Because of the </w:t>
      </w:r>
      <w:proofErr w:type="gramStart"/>
      <w:r>
        <w:t>terrible  prison</w:t>
      </w:r>
      <w:proofErr w:type="gramEnd"/>
      <w:r>
        <w:t xml:space="preserve"> conditions in California, prisons have been ordered to release 46,000 criminals before they have served their sentence. Many prisons in California are crowded and the inmates do not get the attention and supervision they need. Also, many prisoners who are mentally ill do not get enough treatment in prisons and continue to suffer. California may also build some prisons or place certain prisoners in out-of-state jails but the majority of the number decrease will come from early release. Several people are worried about what this will mean for the future but because the conditions can even be called “cruel and unusual punishment” it is better to release some criminals.</w:t>
      </w:r>
    </w:p>
    <w:sectPr w:rsidR="005C5C7B">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Amanda De Moraes" w:date="2012-03-06T08:25:00Z" w:initials="ADM">
    <w:p w:rsidR="005C5C7B" w:rsidRDefault="005C5C7B">
      <w:pPr>
        <w:pStyle w:val="CommentText"/>
      </w:pPr>
      <w:r>
        <w:rPr>
          <w:rStyle w:val="CommentReference"/>
        </w:rPr>
        <w:annotationRef/>
      </w:r>
      <w:r>
        <w:t xml:space="preserve">Back when Dorothea Dix began her work with prisons they were very c </w:t>
      </w:r>
      <w:proofErr w:type="spellStart"/>
      <w:r>
        <w:t>rowded</w:t>
      </w:r>
      <w:proofErr w:type="spellEnd"/>
      <w:r>
        <w:t xml:space="preserve"> too.</w:t>
      </w:r>
    </w:p>
  </w:comment>
  <w:comment w:id="1" w:author="Amanda De Moraes" w:date="2012-03-06T08:26:00Z" w:initials="ADM">
    <w:p w:rsidR="005C5C7B" w:rsidRDefault="005C5C7B">
      <w:pPr>
        <w:pStyle w:val="CommentText"/>
      </w:pPr>
      <w:r>
        <w:rPr>
          <w:rStyle w:val="CommentReference"/>
        </w:rPr>
        <w:annotationRef/>
      </w:r>
      <w:r>
        <w:t xml:space="preserve">Dorothea </w:t>
      </w:r>
      <w:proofErr w:type="gramStart"/>
      <w:r>
        <w:t>Dix  also</w:t>
      </w:r>
      <w:proofErr w:type="gramEnd"/>
      <w:r>
        <w:t xml:space="preserve"> wanted better treatment for people who were mentally ill in prisons.</w:t>
      </w:r>
    </w:p>
  </w:comment>
  <w:comment w:id="2" w:author="Amanda De Moraes" w:date="2012-03-06T08:26:00Z" w:initials="ADM">
    <w:p w:rsidR="005C5C7B" w:rsidRDefault="005C5C7B">
      <w:pPr>
        <w:pStyle w:val="CommentText"/>
      </w:pPr>
      <w:r>
        <w:rPr>
          <w:rStyle w:val="CommentReference"/>
        </w:rPr>
        <w:annotationRef/>
      </w:r>
      <w:r>
        <w:t>The prisons are not safe or secure.</w:t>
      </w:r>
    </w:p>
  </w:comment>
  <w:comment w:id="3" w:author="Amanda De Moraes" w:date="2012-03-06T08:27:00Z" w:initials="ADM">
    <w:p w:rsidR="005C5C7B" w:rsidRDefault="005C5C7B">
      <w:pPr>
        <w:pStyle w:val="CommentText"/>
      </w:pPr>
      <w:r>
        <w:rPr>
          <w:rStyle w:val="CommentReference"/>
        </w:rPr>
        <w:annotationRef/>
      </w:r>
      <w:r>
        <w:t>This isn’t going to help them stop being suicidal.</w:t>
      </w:r>
    </w:p>
  </w:comment>
  <w:comment w:id="4" w:author="Amanda De Moraes" w:date="2012-03-06T08:29:00Z" w:initials="ADM">
    <w:p w:rsidR="005C5C7B" w:rsidRDefault="005C5C7B">
      <w:pPr>
        <w:pStyle w:val="CommentText"/>
      </w:pPr>
      <w:r>
        <w:rPr>
          <w:rStyle w:val="CommentReference"/>
        </w:rPr>
        <w:annotationRef/>
      </w:r>
      <w:r>
        <w:t>Dorothea Dix was an advocate for prisoner’s rights.</w:t>
      </w:r>
    </w:p>
  </w:comment>
  <w:comment w:id="5" w:author="Amanda De Moraes" w:date="2012-03-06T08:31:00Z" w:initials="ADM">
    <w:p w:rsidR="005C5C7B" w:rsidRDefault="005C5C7B">
      <w:pPr>
        <w:pStyle w:val="CommentText"/>
      </w:pPr>
      <w:r>
        <w:rPr>
          <w:rStyle w:val="CommentReference"/>
        </w:rPr>
        <w:annotationRef/>
      </w:r>
      <w:r>
        <w:t xml:space="preserve">Dorothea Dix wanted to build more prisons with </w:t>
      </w:r>
      <w:proofErr w:type="spellStart"/>
      <w:r>
        <w:t>bette</w:t>
      </w:r>
      <w:proofErr w:type="spellEnd"/>
      <w:r>
        <w:t xml:space="preserve"> </w:t>
      </w:r>
      <w:proofErr w:type="spellStart"/>
      <w:r>
        <w:t>rconditions</w:t>
      </w:r>
      <w:proofErr w:type="spellEnd"/>
      <w:r>
        <w:t>.</w:t>
      </w:r>
    </w:p>
  </w:comment>
  <w:comment w:id="6" w:author="Amanda De Moraes" w:date="2012-03-06T08:33:00Z" w:initials="ADM">
    <w:p w:rsidR="005C5C7B" w:rsidRDefault="005C5C7B">
      <w:pPr>
        <w:pStyle w:val="CommentText"/>
      </w:pPr>
      <w:r>
        <w:rPr>
          <w:rStyle w:val="CommentReference"/>
        </w:rPr>
        <w:annotationRef/>
      </w:r>
      <w:r>
        <w:t xml:space="preserve">They were also very bad when Dorothea </w:t>
      </w:r>
      <w:proofErr w:type="gramStart"/>
      <w:r>
        <w:t>Dix  first</w:t>
      </w:r>
      <w:proofErr w:type="gramEnd"/>
      <w:r>
        <w:t xml:space="preserve"> visited them.</w:t>
      </w:r>
    </w:p>
  </w:comment>
  <w:comment w:id="7" w:author="Amanda De Moraes" w:date="2012-03-06T08:35:00Z" w:initials="ADM">
    <w:p w:rsidR="005C5C7B" w:rsidRDefault="005C5C7B">
      <w:pPr>
        <w:pStyle w:val="CommentText"/>
      </w:pPr>
      <w:r>
        <w:rPr>
          <w:rStyle w:val="CommentReference"/>
        </w:rPr>
        <w:annotationRef/>
      </w:r>
      <w:r>
        <w:t xml:space="preserve">In the 1800’s prisoners had almost no access to medicine or other </w:t>
      </w:r>
      <w:proofErr w:type="spellStart"/>
      <w:r>
        <w:t>necesities</w:t>
      </w:r>
      <w:proofErr w:type="spellEnd"/>
      <w:r>
        <w:t xml:space="preserve">. </w:t>
      </w:r>
    </w:p>
  </w:comment>
  <w:comment w:id="8" w:author="Amanda De Moraes" w:date="2012-03-06T08:37:00Z" w:initials="ADM">
    <w:p w:rsidR="005C5C7B" w:rsidRDefault="005C5C7B">
      <w:pPr>
        <w:pStyle w:val="CommentText"/>
      </w:pPr>
      <w:r>
        <w:rPr>
          <w:rStyle w:val="CommentReference"/>
        </w:rPr>
        <w:annotationRef/>
      </w:r>
      <w:r>
        <w:t xml:space="preserve">There are still people with mental illnesses in jail who are not receiving the </w:t>
      </w:r>
      <w:proofErr w:type="gramStart"/>
      <w:r>
        <w:t>treatment  they</w:t>
      </w:r>
      <w:proofErr w:type="gramEnd"/>
      <w:r>
        <w:t xml:space="preserve"> need.</w:t>
      </w:r>
    </w:p>
  </w:comment>
  <w:comment w:id="9" w:author="Amanda De Moraes" w:date="2012-03-06T08:38:00Z" w:initials="ADM">
    <w:p w:rsidR="005C5C7B" w:rsidRDefault="005C5C7B">
      <w:pPr>
        <w:pStyle w:val="CommentText"/>
      </w:pPr>
      <w:r>
        <w:rPr>
          <w:rStyle w:val="CommentReference"/>
        </w:rPr>
        <w:annotationRef/>
      </w:r>
      <w:r>
        <w:t>This does not sound safe. Prisoners should not be released before their sentence is up.</w:t>
      </w:r>
    </w:p>
  </w:comment>
  <w:comment w:id="10" w:author="Amanda De Moraes" w:date="2012-03-06T08:39:00Z" w:initials="ADM">
    <w:p w:rsidR="005C5C7B" w:rsidRDefault="005C5C7B">
      <w:pPr>
        <w:pStyle w:val="CommentText"/>
      </w:pPr>
      <w:r>
        <w:rPr>
          <w:rStyle w:val="CommentReference"/>
        </w:rPr>
        <w:annotationRef/>
      </w:r>
      <w:r>
        <w:t>Many of the prisoners needed more mental treatment than they received; just like in Dorothea Dix’s time.</w:t>
      </w:r>
    </w:p>
  </w:comment>
  <w:comment w:id="11" w:author="Amanda De Moraes" w:date="2012-03-06T08:40:00Z" w:initials="ADM">
    <w:p w:rsidR="005C5C7B" w:rsidRDefault="005C5C7B">
      <w:pPr>
        <w:pStyle w:val="CommentText"/>
      </w:pPr>
      <w:r>
        <w:rPr>
          <w:rStyle w:val="CommentReference"/>
        </w:rPr>
        <w:annotationRef/>
      </w:r>
      <w:r>
        <w:t>He is worried of the outcome of releasing prisoners.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C5C7B"/>
    <w:rsid w:val="001737F1"/>
    <w:rsid w:val="005C5C7B"/>
    <w:rsid w:val="006969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5C5C7B"/>
    <w:pPr>
      <w:spacing w:after="0" w:line="260" w:lineRule="atLeast"/>
      <w:outlineLvl w:val="0"/>
    </w:pPr>
    <w:rPr>
      <w:rFonts w:ascii="Times New Roman" w:eastAsia="Times New Roman" w:hAnsi="Times New Roman" w:cs="Times New Roman"/>
      <w:b/>
      <w:bCs/>
      <w:color w:val="000000"/>
      <w:kern w:val="36"/>
      <w:sz w:val="58"/>
      <w:szCs w:val="5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5C7B"/>
    <w:rPr>
      <w:color w:val="0000FF"/>
      <w:u w:val="single"/>
    </w:rPr>
  </w:style>
  <w:style w:type="paragraph" w:styleId="NormalWeb">
    <w:name w:val="Normal (Web)"/>
    <w:basedOn w:val="Normal"/>
    <w:uiPriority w:val="99"/>
    <w:semiHidden/>
    <w:unhideWhenUsed/>
    <w:rsid w:val="005C5C7B"/>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5C5C7B"/>
    <w:rPr>
      <w:sz w:val="16"/>
      <w:szCs w:val="16"/>
    </w:rPr>
  </w:style>
  <w:style w:type="paragraph" w:styleId="CommentText">
    <w:name w:val="annotation text"/>
    <w:basedOn w:val="Normal"/>
    <w:link w:val="CommentTextChar"/>
    <w:uiPriority w:val="99"/>
    <w:semiHidden/>
    <w:unhideWhenUsed/>
    <w:rsid w:val="005C5C7B"/>
    <w:pPr>
      <w:spacing w:line="240" w:lineRule="auto"/>
    </w:pPr>
    <w:rPr>
      <w:sz w:val="20"/>
      <w:szCs w:val="20"/>
    </w:rPr>
  </w:style>
  <w:style w:type="character" w:customStyle="1" w:styleId="CommentTextChar">
    <w:name w:val="Comment Text Char"/>
    <w:basedOn w:val="DefaultParagraphFont"/>
    <w:link w:val="CommentText"/>
    <w:uiPriority w:val="99"/>
    <w:semiHidden/>
    <w:rsid w:val="005C5C7B"/>
    <w:rPr>
      <w:sz w:val="20"/>
      <w:szCs w:val="20"/>
    </w:rPr>
  </w:style>
  <w:style w:type="paragraph" w:styleId="CommentSubject">
    <w:name w:val="annotation subject"/>
    <w:basedOn w:val="CommentText"/>
    <w:next w:val="CommentText"/>
    <w:link w:val="CommentSubjectChar"/>
    <w:uiPriority w:val="99"/>
    <w:semiHidden/>
    <w:unhideWhenUsed/>
    <w:rsid w:val="005C5C7B"/>
    <w:rPr>
      <w:b/>
      <w:bCs/>
    </w:rPr>
  </w:style>
  <w:style w:type="character" w:customStyle="1" w:styleId="CommentSubjectChar">
    <w:name w:val="Comment Subject Char"/>
    <w:basedOn w:val="CommentTextChar"/>
    <w:link w:val="CommentSubject"/>
    <w:uiPriority w:val="99"/>
    <w:semiHidden/>
    <w:rsid w:val="005C5C7B"/>
    <w:rPr>
      <w:b/>
      <w:bCs/>
    </w:rPr>
  </w:style>
  <w:style w:type="paragraph" w:styleId="BalloonText">
    <w:name w:val="Balloon Text"/>
    <w:basedOn w:val="Normal"/>
    <w:link w:val="BalloonTextChar"/>
    <w:uiPriority w:val="99"/>
    <w:semiHidden/>
    <w:unhideWhenUsed/>
    <w:rsid w:val="005C5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C5C7B"/>
    <w:rPr>
      <w:rFonts w:ascii="Tahoma" w:hAnsi="Tahoma" w:cs="Tahoma"/>
      <w:sz w:val="16"/>
      <w:szCs w:val="16"/>
    </w:rPr>
  </w:style>
  <w:style w:type="paragraph" w:styleId="Revision">
    <w:name w:val="Revision"/>
    <w:hidden/>
    <w:uiPriority w:val="99"/>
    <w:semiHidden/>
    <w:rsid w:val="005C5C7B"/>
    <w:pPr>
      <w:spacing w:after="0" w:line="240" w:lineRule="auto"/>
    </w:pPr>
  </w:style>
  <w:style w:type="character" w:customStyle="1" w:styleId="Heading1Char">
    <w:name w:val="Heading 1 Char"/>
    <w:basedOn w:val="DefaultParagraphFont"/>
    <w:link w:val="Heading1"/>
    <w:uiPriority w:val="9"/>
    <w:rsid w:val="005C5C7B"/>
    <w:rPr>
      <w:rFonts w:ascii="Times New Roman" w:eastAsia="Times New Roman" w:hAnsi="Times New Roman" w:cs="Times New Roman"/>
      <w:b/>
      <w:bCs/>
      <w:color w:val="000000"/>
      <w:kern w:val="36"/>
      <w:sz w:val="58"/>
      <w:szCs w:val="58"/>
    </w:rPr>
  </w:style>
</w:styles>
</file>

<file path=word/webSettings.xml><?xml version="1.0" encoding="utf-8"?>
<w:webSettings xmlns:r="http://schemas.openxmlformats.org/officeDocument/2006/relationships" xmlns:w="http://schemas.openxmlformats.org/wordprocessingml/2006/main">
  <w:divs>
    <w:div w:id="695741739">
      <w:bodyDiv w:val="1"/>
      <w:marLeft w:val="0"/>
      <w:marRight w:val="0"/>
      <w:marTop w:val="0"/>
      <w:marBottom w:val="0"/>
      <w:divBdr>
        <w:top w:val="none" w:sz="0" w:space="0" w:color="auto"/>
        <w:left w:val="none" w:sz="0" w:space="0" w:color="auto"/>
        <w:bottom w:val="none" w:sz="0" w:space="0" w:color="auto"/>
        <w:right w:val="none" w:sz="0" w:space="0" w:color="auto"/>
      </w:divBdr>
    </w:div>
    <w:div w:id="1603101253">
      <w:bodyDiv w:val="1"/>
      <w:marLeft w:val="0"/>
      <w:marRight w:val="0"/>
      <w:marTop w:val="0"/>
      <w:marBottom w:val="0"/>
      <w:divBdr>
        <w:top w:val="none" w:sz="0" w:space="0" w:color="auto"/>
        <w:left w:val="none" w:sz="0" w:space="0" w:color="auto"/>
        <w:bottom w:val="none" w:sz="0" w:space="0" w:color="auto"/>
        <w:right w:val="none" w:sz="0" w:space="0" w:color="auto"/>
      </w:divBdr>
      <w:divsChild>
        <w:div w:id="1499079611">
          <w:marLeft w:val="0"/>
          <w:marRight w:val="0"/>
          <w:marTop w:val="0"/>
          <w:marBottom w:val="0"/>
          <w:divBdr>
            <w:top w:val="single" w:sz="6" w:space="0" w:color="999999"/>
            <w:left w:val="single" w:sz="6" w:space="0" w:color="999999"/>
            <w:bottom w:val="single" w:sz="6" w:space="0" w:color="999999"/>
            <w:right w:val="single" w:sz="6" w:space="0" w:color="999999"/>
          </w:divBdr>
          <w:divsChild>
            <w:div w:id="1514952712">
              <w:marLeft w:val="0"/>
              <w:marRight w:val="0"/>
              <w:marTop w:val="225"/>
              <w:marBottom w:val="0"/>
              <w:divBdr>
                <w:top w:val="single" w:sz="6" w:space="0" w:color="FFFFFF"/>
                <w:left w:val="none" w:sz="0" w:space="0" w:color="auto"/>
                <w:bottom w:val="none" w:sz="0" w:space="0" w:color="auto"/>
                <w:right w:val="none" w:sz="0" w:space="0" w:color="auto"/>
              </w:divBdr>
              <w:divsChild>
                <w:div w:id="658070880">
                  <w:marLeft w:val="0"/>
                  <w:marRight w:val="0"/>
                  <w:marTop w:val="0"/>
                  <w:marBottom w:val="0"/>
                  <w:divBdr>
                    <w:top w:val="none" w:sz="0" w:space="0" w:color="auto"/>
                    <w:left w:val="none" w:sz="0" w:space="0" w:color="auto"/>
                    <w:bottom w:val="none" w:sz="0" w:space="0" w:color="auto"/>
                    <w:right w:val="none" w:sz="0" w:space="0" w:color="auto"/>
                  </w:divBdr>
                  <w:divsChild>
                    <w:div w:id="846557256">
                      <w:marLeft w:val="0"/>
                      <w:marRight w:val="15"/>
                      <w:marTop w:val="0"/>
                      <w:marBottom w:val="0"/>
                      <w:divBdr>
                        <w:top w:val="none" w:sz="0" w:space="0" w:color="auto"/>
                        <w:left w:val="none" w:sz="0" w:space="0" w:color="auto"/>
                        <w:bottom w:val="none" w:sz="0" w:space="0" w:color="auto"/>
                        <w:right w:val="none" w:sz="0" w:space="0" w:color="auto"/>
                      </w:divBdr>
                      <w:divsChild>
                        <w:div w:id="1338650382">
                          <w:marLeft w:val="0"/>
                          <w:marRight w:val="0"/>
                          <w:marTop w:val="0"/>
                          <w:marBottom w:val="0"/>
                          <w:divBdr>
                            <w:top w:val="none" w:sz="0" w:space="0" w:color="auto"/>
                            <w:left w:val="none" w:sz="0" w:space="0" w:color="auto"/>
                            <w:bottom w:val="none" w:sz="0" w:space="0" w:color="auto"/>
                            <w:right w:val="none" w:sz="0" w:space="0" w:color="auto"/>
                          </w:divBdr>
                          <w:divsChild>
                            <w:div w:id="65232287">
                              <w:marLeft w:val="150"/>
                              <w:marRight w:val="105"/>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upremecourt.gov/opinions/10pdf/09-1233.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topics.nytimes.com/top/reference/timestopics/organizations/s/supreme_court/index.html?inline=nyt-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hyperlink" Target="http://www.caed.uscourts.gov/caed/Documents/90cv520o10804.pdf" TargetMode="External"/><Relationship Id="rId5" Type="http://schemas.openxmlformats.org/officeDocument/2006/relationships/hyperlink" Target="http://www.nytimes.com/2011/05/24/us/24scotus.html?ref=prisonsandprisoners" TargetMode="External"/><Relationship Id="rId10" Type="http://schemas.openxmlformats.org/officeDocument/2006/relationships/hyperlink" Target="http://www.aclu.org/files/assets/schwarzenegger_v_plata_acluamicus.pdf" TargetMode="External"/><Relationship Id="rId4" Type="http://schemas.openxmlformats.org/officeDocument/2006/relationships/webSettings" Target="webSettings.xml"/><Relationship Id="rId9" Type="http://schemas.openxmlformats.org/officeDocument/2006/relationships/hyperlink" Target="http://bit.ly/iTEax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327B49-F79A-4A1F-8BDE-4A4949E5DF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1221</Words>
  <Characters>6962</Characters>
  <Application>Microsoft Office Word</Application>
  <DocSecurity>0</DocSecurity>
  <Lines>58</Lines>
  <Paragraphs>16</Paragraphs>
  <ScaleCrop>false</ScaleCrop>
  <Company>Microsoft</Company>
  <LinksUpToDate>false</LinksUpToDate>
  <CharactersWithSpaces>8167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De Moraes</dc:creator>
  <cp:lastModifiedBy>Amanda De Moraes</cp:lastModifiedBy>
  <cp:revision>2</cp:revision>
  <dcterms:created xsi:type="dcterms:W3CDTF">2012-03-06T13:52:00Z</dcterms:created>
  <dcterms:modified xsi:type="dcterms:W3CDTF">2012-03-06T13:52:00Z</dcterms:modified>
</cp:coreProperties>
</file>